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853444" w14:textId="28738FB6" w:rsidR="006769D8" w:rsidRDefault="006769D8" w:rsidP="006769D8">
      <w:pPr>
        <w:spacing w:line="480" w:lineRule="auto"/>
      </w:pPr>
      <w:r>
        <w:t>Alexis Fehring</w:t>
      </w:r>
    </w:p>
    <w:p w14:paraId="745D07A4" w14:textId="504D25BD" w:rsidR="006769D8" w:rsidRDefault="006769D8" w:rsidP="006769D8">
      <w:pPr>
        <w:spacing w:line="480" w:lineRule="auto"/>
      </w:pPr>
      <w:r>
        <w:t>English 2089</w:t>
      </w:r>
    </w:p>
    <w:p w14:paraId="71745476" w14:textId="7977E55A" w:rsidR="006769D8" w:rsidRDefault="006769D8" w:rsidP="006769D8">
      <w:pPr>
        <w:spacing w:line="480" w:lineRule="auto"/>
      </w:pPr>
      <w:r>
        <w:t>Dr. Bailie</w:t>
      </w:r>
    </w:p>
    <w:p w14:paraId="07A6977F" w14:textId="2D95EA24" w:rsidR="006769D8" w:rsidRDefault="006769D8" w:rsidP="006769D8">
      <w:pPr>
        <w:spacing w:line="480" w:lineRule="auto"/>
        <w:jc w:val="center"/>
      </w:pPr>
      <w:r>
        <w:t>Assignment 1</w:t>
      </w:r>
    </w:p>
    <w:p w14:paraId="3C28C0AE" w14:textId="7CD02BA8" w:rsidR="00A6214F" w:rsidRDefault="00356534" w:rsidP="005D734A">
      <w:pPr>
        <w:spacing w:line="480" w:lineRule="auto"/>
        <w:ind w:firstLine="720"/>
      </w:pPr>
      <w:r>
        <w:t xml:space="preserve">In John Tyler Morgan’s </w:t>
      </w:r>
      <w:r>
        <w:rPr>
          <w:i/>
          <w:iCs/>
        </w:rPr>
        <w:t>The Race Question</w:t>
      </w:r>
      <w:r>
        <w:t xml:space="preserve">, he addresses his opinion that if African Americans have the right to vote and other freedoms, whites will lose superiority. </w:t>
      </w:r>
      <w:r w:rsidR="0036538A">
        <w:t xml:space="preserve">In 1890, Morgan was </w:t>
      </w:r>
      <w:r w:rsidR="001355B5">
        <w:t>a part</w:t>
      </w:r>
      <w:r w:rsidR="0036538A">
        <w:t xml:space="preserve"> of a board helping to defeat the Blair and Force Bills. These bills would combat illiteracy among blacks and help the community become educated</w:t>
      </w:r>
      <w:r w:rsidR="00E37A67">
        <w:t xml:space="preserve">. </w:t>
      </w:r>
      <w:r w:rsidR="0036538A">
        <w:t>Through his writing, Morgan worked to further set the belief into his readers that if blacks were to get more freedom, such as the right to vote</w:t>
      </w:r>
      <w:r w:rsidR="001355B5">
        <w:t>,</w:t>
      </w:r>
      <w:r w:rsidR="0036538A">
        <w:t xml:space="preserve"> they would become</w:t>
      </w:r>
      <w:r w:rsidR="00E37A67">
        <w:t xml:space="preserve"> too educated and smart. And that then, blacks would be superior to whites and take vengeance.</w:t>
      </w:r>
      <w:r w:rsidR="0036538A">
        <w:t xml:space="preserve"> </w:t>
      </w:r>
      <w:r>
        <w:t>Morgan</w:t>
      </w:r>
      <w:r w:rsidR="0036538A">
        <w:t xml:space="preserve">, as well as many of his colleagues, </w:t>
      </w:r>
      <w:r w:rsidR="001355B5">
        <w:t>worked to instill fear into his readers</w:t>
      </w:r>
      <w:r w:rsidR="00AF671F">
        <w:t xml:space="preserve"> through rhetorical appeals.</w:t>
      </w:r>
    </w:p>
    <w:p w14:paraId="33910BF1" w14:textId="3342232E" w:rsidR="002451E6" w:rsidRDefault="001355B5" w:rsidP="004C4214">
      <w:pPr>
        <w:spacing w:line="480" w:lineRule="auto"/>
        <w:ind w:firstLine="720"/>
      </w:pPr>
      <w:r>
        <w:t xml:space="preserve">Morgan both wrote for his readers to agree with him and side to deny these bills, as well as, for his discourse community. The community of scholars around Morgan also agreed with </w:t>
      </w:r>
      <w:r w:rsidR="00E37A67">
        <w:t>his</w:t>
      </w:r>
      <w:r>
        <w:t xml:space="preserve"> racist attitude. </w:t>
      </w:r>
      <w:r w:rsidR="00050B93">
        <w:t xml:space="preserve">He knows that </w:t>
      </w:r>
      <w:r w:rsidR="00B235F3">
        <w:t>his</w:t>
      </w:r>
      <w:r w:rsidR="008D3CD8">
        <w:t xml:space="preserve"> surrounding</w:t>
      </w:r>
      <w:r w:rsidR="00050B93">
        <w:t xml:space="preserve"> community fears this already and is further instilling this belief with his actions and writing. </w:t>
      </w:r>
    </w:p>
    <w:p w14:paraId="4E2B9F68" w14:textId="1DC0DB01" w:rsidR="00A6214F" w:rsidRDefault="002451E6" w:rsidP="004C4214">
      <w:pPr>
        <w:spacing w:line="480" w:lineRule="auto"/>
        <w:ind w:firstLine="720"/>
      </w:pPr>
      <w:r>
        <w:t>John Tyler Morgan</w:t>
      </w:r>
      <w:r w:rsidR="001355B5">
        <w:t xml:space="preserve"> also uses this tactic to appeal to his discourse community and what they already believe, to keep his title as a trusted author.</w:t>
      </w:r>
      <w:r w:rsidR="00405D6B">
        <w:t xml:space="preserve"> </w:t>
      </w:r>
      <w:r w:rsidR="004623BB">
        <w:t xml:space="preserve">This is Morgan using the rhetorical appeal of ethos because his discourse community already trusts his judgement and he has credibility as an author. </w:t>
      </w:r>
      <w:r w:rsidR="00405D6B">
        <w:t xml:space="preserve">He must agree with what his discourse community does to keep good </w:t>
      </w:r>
      <w:r w:rsidR="009971D9">
        <w:t xml:space="preserve">reputation to his name and </w:t>
      </w:r>
      <w:r w:rsidR="00320641">
        <w:t>stay in his discourse community, making money on his writing.</w:t>
      </w:r>
      <w:r w:rsidR="004B042E">
        <w:t xml:space="preserve"> In his writing, h</w:t>
      </w:r>
      <w:r w:rsidR="00E37A67">
        <w:t xml:space="preserve">e gives reason that blacks cannot do the complex things to participate in our US </w:t>
      </w:r>
      <w:r w:rsidR="00E37A67">
        <w:lastRenderedPageBreak/>
        <w:t>government because of their nature, creation by God.</w:t>
      </w:r>
      <w:r w:rsidR="001355B5">
        <w:t xml:space="preserve"> </w:t>
      </w:r>
      <w:r w:rsidR="00E37A67">
        <w:t>Morgan states that there are physical and mental differences in the two races.</w:t>
      </w:r>
      <w:r w:rsidR="00693C4B">
        <w:t xml:space="preserve"> He states that the mental differences are from birth, because of your race, you are not as smart as whites nor as capable.</w:t>
      </w:r>
    </w:p>
    <w:p w14:paraId="2D91D107" w14:textId="77777777" w:rsidR="004C4214" w:rsidRDefault="00E37A67" w:rsidP="005D734A">
      <w:pPr>
        <w:spacing w:line="480" w:lineRule="auto"/>
      </w:pPr>
      <w:r>
        <w:t xml:space="preserve"> </w:t>
      </w:r>
      <w:r w:rsidR="001355B5">
        <w:t>“The separation of the races under different governments will alone cure this flagrant evil, by giving to the negro race an opportunity for self-government; and to the white race an unobstructed course in the accomplishment of their destiny. The feeling of unrest among the negros, which has made them homeless, and sweeps them in revolving eddies from one state to another, is a plain indication that they are preparing for a general exodus.” (page 75)</w:t>
      </w:r>
    </w:p>
    <w:p w14:paraId="4305BB13" w14:textId="6D7F4099" w:rsidR="001355B5" w:rsidRDefault="00E37A67" w:rsidP="004C4214">
      <w:pPr>
        <w:spacing w:line="480" w:lineRule="auto"/>
        <w:ind w:firstLine="720"/>
        <w:rPr>
          <w:szCs w:val="24"/>
        </w:rPr>
      </w:pPr>
      <w:r>
        <w:t xml:space="preserve">The reader could be convinced by Morgan’s piece just from the fear his instills about what could happen to whites and the not so “scientific” evidence of how each person was created. However, his argument isn’t effective and only shows a very racist view of what could happen if African Americans become educated. </w:t>
      </w:r>
      <w:r w:rsidR="007D757A">
        <w:t>This is an example of Morgan</w:t>
      </w:r>
      <w:r w:rsidR="007820C8">
        <w:t xml:space="preserve"> </w:t>
      </w:r>
      <w:r w:rsidR="007D757A">
        <w:t>using</w:t>
      </w:r>
      <w:r w:rsidR="007820C8">
        <w:t xml:space="preserve"> the </w:t>
      </w:r>
      <w:r w:rsidR="007820C8">
        <w:rPr>
          <w:szCs w:val="24"/>
        </w:rPr>
        <w:t>rhetorical strategy</w:t>
      </w:r>
      <w:r w:rsidR="007D757A">
        <w:rPr>
          <w:szCs w:val="24"/>
        </w:rPr>
        <w:t xml:space="preserve"> of</w:t>
      </w:r>
      <w:r w:rsidR="007820C8">
        <w:rPr>
          <w:szCs w:val="24"/>
        </w:rPr>
        <w:t xml:space="preserve"> pathos</w:t>
      </w:r>
      <w:r w:rsidR="007820C8">
        <w:rPr>
          <w:szCs w:val="24"/>
        </w:rPr>
        <w:t xml:space="preserve"> </w:t>
      </w:r>
      <w:r w:rsidR="007D757A">
        <w:rPr>
          <w:szCs w:val="24"/>
        </w:rPr>
        <w:t>to</w:t>
      </w:r>
      <w:r w:rsidR="007820C8">
        <w:rPr>
          <w:szCs w:val="24"/>
        </w:rPr>
        <w:t xml:space="preserve"> persuad</w:t>
      </w:r>
      <w:r w:rsidR="007D757A">
        <w:rPr>
          <w:szCs w:val="24"/>
        </w:rPr>
        <w:t>e</w:t>
      </w:r>
      <w:r w:rsidR="007820C8">
        <w:rPr>
          <w:szCs w:val="24"/>
        </w:rPr>
        <w:t xml:space="preserve"> reade</w:t>
      </w:r>
      <w:r w:rsidR="007D757A">
        <w:rPr>
          <w:szCs w:val="24"/>
        </w:rPr>
        <w:t>rs</w:t>
      </w:r>
      <w:r w:rsidR="007820C8">
        <w:rPr>
          <w:szCs w:val="24"/>
        </w:rPr>
        <w:t xml:space="preserve"> emotions</w:t>
      </w:r>
      <w:r w:rsidR="007D757A">
        <w:rPr>
          <w:szCs w:val="24"/>
        </w:rPr>
        <w:t xml:space="preserve">. </w:t>
      </w:r>
      <w:r w:rsidR="007820C8">
        <w:rPr>
          <w:szCs w:val="24"/>
        </w:rPr>
        <w:t xml:space="preserve">Many different emotions were touched </w:t>
      </w:r>
      <w:r w:rsidR="00FB3678">
        <w:rPr>
          <w:szCs w:val="24"/>
        </w:rPr>
        <w:t>in</w:t>
      </w:r>
      <w:r w:rsidR="007820C8">
        <w:rPr>
          <w:szCs w:val="24"/>
        </w:rPr>
        <w:t xml:space="preserve"> </w:t>
      </w:r>
      <w:r w:rsidR="007820C8">
        <w:rPr>
          <w:i/>
          <w:szCs w:val="24"/>
        </w:rPr>
        <w:t>The Race Question</w:t>
      </w:r>
      <w:r w:rsidR="007820C8">
        <w:rPr>
          <w:szCs w:val="24"/>
        </w:rPr>
        <w:t xml:space="preserve"> but </w:t>
      </w:r>
      <w:r w:rsidR="00FB3678">
        <w:rPr>
          <w:szCs w:val="24"/>
        </w:rPr>
        <w:t xml:space="preserve">mostly </w:t>
      </w:r>
      <w:r w:rsidR="007820C8">
        <w:rPr>
          <w:szCs w:val="24"/>
        </w:rPr>
        <w:t xml:space="preserve">fear. </w:t>
      </w:r>
      <w:r w:rsidR="00F92079">
        <w:rPr>
          <w:szCs w:val="24"/>
        </w:rPr>
        <w:t>Morgan</w:t>
      </w:r>
      <w:r w:rsidR="007820C8">
        <w:rPr>
          <w:szCs w:val="24"/>
        </w:rPr>
        <w:t xml:space="preserve"> led people to believe that African Americans were inferior to whites because God created </w:t>
      </w:r>
      <w:r w:rsidR="00A402E5">
        <w:rPr>
          <w:szCs w:val="24"/>
        </w:rPr>
        <w:t>it to be that way</w:t>
      </w:r>
      <w:r w:rsidR="007820C8">
        <w:rPr>
          <w:szCs w:val="24"/>
        </w:rPr>
        <w:t xml:space="preserve">. </w:t>
      </w:r>
      <w:r w:rsidR="00182641">
        <w:rPr>
          <w:szCs w:val="24"/>
        </w:rPr>
        <w:t xml:space="preserve">Using God, the </w:t>
      </w:r>
      <w:r w:rsidR="00904D0D">
        <w:rPr>
          <w:szCs w:val="24"/>
        </w:rPr>
        <w:t>C</w:t>
      </w:r>
      <w:r w:rsidR="00182641">
        <w:rPr>
          <w:szCs w:val="24"/>
        </w:rPr>
        <w:t>reator, something no one wants to disagree with as a crutch to his point, is an</w:t>
      </w:r>
      <w:r w:rsidR="007820C8">
        <w:rPr>
          <w:szCs w:val="24"/>
        </w:rPr>
        <w:t xml:space="preserve"> easy way for Morgan to get people on his side.</w:t>
      </w:r>
    </w:p>
    <w:p w14:paraId="45DE235F" w14:textId="5E4AFE19" w:rsidR="007A15AB" w:rsidRDefault="007A15AB" w:rsidP="004C4214">
      <w:pPr>
        <w:spacing w:line="480" w:lineRule="auto"/>
        <w:ind w:firstLine="720"/>
        <w:rPr>
          <w:szCs w:val="24"/>
        </w:rPr>
      </w:pPr>
      <w:r>
        <w:rPr>
          <w:i/>
          <w:iCs/>
          <w:szCs w:val="24"/>
        </w:rPr>
        <w:t>The Race Question</w:t>
      </w:r>
      <w:r>
        <w:rPr>
          <w:i/>
          <w:iCs/>
          <w:szCs w:val="24"/>
          <w:u w:val="single"/>
        </w:rPr>
        <w:t xml:space="preserve"> </w:t>
      </w:r>
      <w:r>
        <w:rPr>
          <w:szCs w:val="24"/>
        </w:rPr>
        <w:t xml:space="preserve">turned out to be a very trusted and controversial piece of literature in history. </w:t>
      </w:r>
      <w:r w:rsidR="001956C3">
        <w:rPr>
          <w:szCs w:val="24"/>
        </w:rPr>
        <w:t>Through this piece, Morgan backs up his community and persuades readers that blacks should not have freedom, specifically the right to vote.</w:t>
      </w:r>
    </w:p>
    <w:p w14:paraId="7E02F34C" w14:textId="523CB23B" w:rsidR="00CF7608" w:rsidRDefault="00CF7608" w:rsidP="004C4214">
      <w:pPr>
        <w:spacing w:line="480" w:lineRule="auto"/>
        <w:ind w:firstLine="720"/>
        <w:rPr>
          <w:szCs w:val="24"/>
        </w:rPr>
      </w:pPr>
    </w:p>
    <w:p w14:paraId="7D8E5294" w14:textId="5802ED1A" w:rsidR="00CF7608" w:rsidRDefault="00CF7608" w:rsidP="004C4214">
      <w:pPr>
        <w:spacing w:line="480" w:lineRule="auto"/>
        <w:ind w:firstLine="720"/>
        <w:rPr>
          <w:szCs w:val="24"/>
        </w:rPr>
      </w:pPr>
    </w:p>
    <w:p w14:paraId="034EE9AC" w14:textId="349EAF74" w:rsidR="00CF7608" w:rsidRDefault="00CF7608" w:rsidP="00CF7608">
      <w:pPr>
        <w:spacing w:line="480" w:lineRule="auto"/>
        <w:jc w:val="center"/>
        <w:rPr>
          <w:szCs w:val="24"/>
        </w:rPr>
      </w:pPr>
      <w:r>
        <w:rPr>
          <w:szCs w:val="24"/>
        </w:rPr>
        <w:lastRenderedPageBreak/>
        <w:t>Works Cited</w:t>
      </w:r>
    </w:p>
    <w:p w14:paraId="058A67C5" w14:textId="29BBAB63" w:rsidR="00CF7608" w:rsidRPr="00CF7608" w:rsidRDefault="00CF7608" w:rsidP="00CF7608">
      <w:pPr>
        <w:spacing w:line="480" w:lineRule="auto"/>
        <w:ind w:hanging="330"/>
        <w:rPr>
          <w:rFonts w:eastAsia="Times New Roman" w:cs="Times New Roman"/>
          <w:color w:val="323232"/>
          <w:szCs w:val="24"/>
        </w:rPr>
      </w:pPr>
      <w:r w:rsidRPr="00CF7608">
        <w:rPr>
          <w:rFonts w:eastAsia="Times New Roman" w:cs="Times New Roman"/>
          <w:color w:val="323232"/>
          <w:szCs w:val="24"/>
        </w:rPr>
        <w:t>Morgan, John Tyler. </w:t>
      </w:r>
      <w:r w:rsidRPr="00CF7608">
        <w:rPr>
          <w:rFonts w:eastAsia="Times New Roman" w:cs="Times New Roman"/>
          <w:i/>
          <w:iCs/>
          <w:color w:val="323232"/>
          <w:szCs w:val="24"/>
        </w:rPr>
        <w:t>The Race Question in the United States</w:t>
      </w:r>
      <w:r w:rsidRPr="00CF7608">
        <w:rPr>
          <w:rFonts w:eastAsia="Times New Roman" w:cs="Times New Roman"/>
          <w:color w:val="323232"/>
          <w:szCs w:val="24"/>
        </w:rPr>
        <w:t xml:space="preserve">. </w:t>
      </w:r>
      <w:bookmarkStart w:id="0" w:name="_GoBack"/>
      <w:bookmarkEnd w:id="0"/>
      <w:r w:rsidRPr="00CF7608">
        <w:rPr>
          <w:rFonts w:eastAsia="Times New Roman" w:cs="Times New Roman"/>
          <w:color w:val="323232"/>
          <w:szCs w:val="24"/>
        </w:rPr>
        <w:t>1890.</w:t>
      </w:r>
    </w:p>
    <w:p w14:paraId="46BDBAC0" w14:textId="77777777" w:rsidR="00CF7608" w:rsidRPr="007A15AB" w:rsidRDefault="00CF7608" w:rsidP="00CF7608">
      <w:pPr>
        <w:spacing w:line="480" w:lineRule="auto"/>
        <w:jc w:val="center"/>
      </w:pPr>
    </w:p>
    <w:sectPr w:rsidR="00CF7608" w:rsidRPr="007A15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6534"/>
    <w:rsid w:val="00050B93"/>
    <w:rsid w:val="001355B5"/>
    <w:rsid w:val="00182641"/>
    <w:rsid w:val="001956C3"/>
    <w:rsid w:val="002451E6"/>
    <w:rsid w:val="00320641"/>
    <w:rsid w:val="00356534"/>
    <w:rsid w:val="0036538A"/>
    <w:rsid w:val="00405D6B"/>
    <w:rsid w:val="004623BB"/>
    <w:rsid w:val="004B042E"/>
    <w:rsid w:val="004C4214"/>
    <w:rsid w:val="004C7FE4"/>
    <w:rsid w:val="005827EC"/>
    <w:rsid w:val="005D734A"/>
    <w:rsid w:val="006769D8"/>
    <w:rsid w:val="00693C4B"/>
    <w:rsid w:val="0075123C"/>
    <w:rsid w:val="007820C8"/>
    <w:rsid w:val="007A15AB"/>
    <w:rsid w:val="007D757A"/>
    <w:rsid w:val="008D3CD8"/>
    <w:rsid w:val="00904D0D"/>
    <w:rsid w:val="009971D9"/>
    <w:rsid w:val="00A402E5"/>
    <w:rsid w:val="00A6214F"/>
    <w:rsid w:val="00AF671F"/>
    <w:rsid w:val="00B235F3"/>
    <w:rsid w:val="00CF7608"/>
    <w:rsid w:val="00E37A67"/>
    <w:rsid w:val="00E810C1"/>
    <w:rsid w:val="00F92079"/>
    <w:rsid w:val="00FB36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5C065"/>
  <w15:chartTrackingRefBased/>
  <w15:docId w15:val="{864A3A99-F8B0-42A7-8A8E-6531A03A2D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90724285">
      <w:bodyDiv w:val="1"/>
      <w:marLeft w:val="0"/>
      <w:marRight w:val="0"/>
      <w:marTop w:val="0"/>
      <w:marBottom w:val="0"/>
      <w:divBdr>
        <w:top w:val="none" w:sz="0" w:space="0" w:color="auto"/>
        <w:left w:val="none" w:sz="0" w:space="0" w:color="auto"/>
        <w:bottom w:val="none" w:sz="0" w:space="0" w:color="auto"/>
        <w:right w:val="none" w:sz="0" w:space="0" w:color="auto"/>
      </w:divBdr>
      <w:divsChild>
        <w:div w:id="991562841">
          <w:marLeft w:val="0"/>
          <w:marRight w:val="0"/>
          <w:marTop w:val="0"/>
          <w:marBottom w:val="0"/>
          <w:divBdr>
            <w:top w:val="none" w:sz="0" w:space="0" w:color="auto"/>
            <w:left w:val="none" w:sz="0" w:space="0" w:color="auto"/>
            <w:bottom w:val="none" w:sz="0" w:space="0" w:color="auto"/>
            <w:right w:val="none" w:sz="0" w:space="0" w:color="auto"/>
          </w:divBdr>
          <w:divsChild>
            <w:div w:id="1677272785">
              <w:marLeft w:val="300"/>
              <w:marRight w:val="0"/>
              <w:marTop w:val="90"/>
              <w:marBottom w:val="3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Pages>
  <Words>509</Words>
  <Characters>2907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alexis.fehring@outlook.com</dc:creator>
  <cp:keywords/>
  <dc:description/>
  <cp:lastModifiedBy>alexis.fehring@outlook.com</cp:lastModifiedBy>
  <cp:revision>17</cp:revision>
  <dcterms:created xsi:type="dcterms:W3CDTF">2019-12-09T13:22:00Z</dcterms:created>
  <dcterms:modified xsi:type="dcterms:W3CDTF">2019-12-09T13:38:00Z</dcterms:modified>
</cp:coreProperties>
</file>